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Ireland Class supplies</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When it comes to adventure painting lighter is better. Less is more! I was told once the more art supplies you have with you the less you paint. And it sounds silly but it’s completely true.  Adventure painting is about living in the moment, not taking 30 minutes to set up your field easel and prepping your oils.  That’s not in the moment.  </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In this class we’re going to use watercolors. Watercolors have a mind of their own sometimes. They move where they want and how they want.  This spontaneous medium allows us to be as equally spontaneous and in the moment, able to create a wide variety of effects and techniques with the least amount of supplies.</w:t>
      </w:r>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The following supplies are needed for the class- If you are a beginner and don’t really have a lot of experience with painting then Stick to the following stuff. However, if you have experience painting and have some tools you’d like to bring outside of the list then feel free to do so. Just remember we’re traveling light!</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360" w:firstLine="0"/>
        <w:jc w:val="left"/>
        <w:rPr>
          <w:rFonts w:ascii="Cambria" w:hAnsi="Cambria" w:cs="Cambria" w:eastAsia="Cambria"/>
          <w:color w:val="333333"/>
          <w:spacing w:val="0"/>
          <w:position w:val="0"/>
          <w:sz w:val="22"/>
          <w:shd w:fill="auto" w:val="clear"/>
        </w:rPr>
      </w:pPr>
      <w:r>
        <w:rPr>
          <w:rFonts w:ascii="Cambria" w:hAnsi="Cambria" w:cs="Cambria" w:eastAsia="Cambria"/>
          <w:b/>
          <w:color w:val="auto"/>
          <w:spacing w:val="0"/>
          <w:position w:val="0"/>
          <w:sz w:val="22"/>
          <w:shd w:fill="auto" w:val="clear"/>
        </w:rPr>
        <w:t xml:space="preserve">Field watercolor book</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333333"/>
          <w:spacing w:val="0"/>
          <w:position w:val="0"/>
          <w:sz w:val="22"/>
          <w:shd w:fill="auto" w:val="clear"/>
        </w:rPr>
        <w:t xml:space="preserve">Strathmore Hardbound 400/500 Series Watercolor Art Journal </w:t>
      </w:r>
      <w:r>
        <w:rPr>
          <w:rFonts w:ascii="Cambria" w:hAnsi="Cambria" w:cs="Cambria" w:eastAsia="Cambria"/>
          <w:color w:val="333333"/>
          <w:spacing w:val="0"/>
          <w:position w:val="0"/>
          <w:sz w:val="22"/>
          <w:shd w:fill="auto" w:val="clear"/>
        </w:rPr>
        <w:t xml:space="preserve">–</w:t>
      </w:r>
      <w:r>
        <w:rPr>
          <w:rFonts w:ascii="Cambria" w:hAnsi="Cambria" w:cs="Cambria" w:eastAsia="Cambria"/>
          <w:color w:val="333333"/>
          <w:spacing w:val="0"/>
          <w:position w:val="0"/>
          <w:sz w:val="22"/>
          <w:shd w:fill="auto" w:val="clear"/>
        </w:rPr>
        <w:t xml:space="preserve"> 5/12</w:t>
      </w:r>
      <w:r>
        <w:rPr>
          <w:rFonts w:ascii="Cambria" w:hAnsi="Cambria" w:cs="Cambria" w:eastAsia="Cambria"/>
          <w:color w:val="333333"/>
          <w:spacing w:val="0"/>
          <w:position w:val="0"/>
          <w:sz w:val="22"/>
          <w:shd w:fill="auto" w:val="clear"/>
        </w:rPr>
        <w:t xml:space="preserve">”</w:t>
      </w:r>
      <w:r>
        <w:rPr>
          <w:rFonts w:ascii="Cambria" w:hAnsi="Cambria" w:cs="Cambria" w:eastAsia="Cambria"/>
          <w:color w:val="333333"/>
          <w:spacing w:val="0"/>
          <w:position w:val="0"/>
          <w:sz w:val="22"/>
          <w:shd w:fill="auto" w:val="clear"/>
        </w:rPr>
        <w:t xml:space="preserve"> x 8 ½”  Strathmore is my preferred brand they are very durable. However hard bound landscape watercolor or mixed media art journal will work. </w:t>
      </w:r>
    </w:p>
    <w:p>
      <w:pPr>
        <w:spacing w:before="0" w:after="0" w:line="240"/>
        <w:ind w:right="0" w:left="360" w:firstLine="360"/>
        <w:jc w:val="left"/>
        <w:rPr>
          <w:rFonts w:ascii="Cambria" w:hAnsi="Cambria" w:cs="Cambria" w:eastAsia="Cambria"/>
          <w:color w:val="424241"/>
          <w:spacing w:val="0"/>
          <w:position w:val="0"/>
          <w:sz w:val="22"/>
          <w:shd w:fill="auto" w:val="clear"/>
        </w:rPr>
      </w:pPr>
      <w:hyperlink xmlns:r="http://schemas.openxmlformats.org/officeDocument/2006/relationships" r:id="docRId0">
        <w:r>
          <w:rPr>
            <w:rFonts w:ascii="Cambria" w:hAnsi="Cambria" w:cs="Cambria" w:eastAsia="Cambria"/>
            <w:color w:val="0000FF"/>
            <w:spacing w:val="0"/>
            <w:position w:val="0"/>
            <w:sz w:val="22"/>
            <w:u w:val="single"/>
            <w:shd w:fill="auto" w:val="clear"/>
          </w:rPr>
          <w:t xml:space="preserve">https://www.dickblick.com/products/strathmore-hardbound-400-series-watercolor-art-journal/</w:t>
        </w:r>
      </w:hyperlink>
    </w:p>
    <w:p>
      <w:pPr>
        <w:spacing w:before="0" w:after="0" w:line="240"/>
        <w:ind w:right="0" w:left="0" w:firstLine="0"/>
        <w:jc w:val="left"/>
        <w:rPr>
          <w:rFonts w:ascii="Cambria" w:hAnsi="Cambria" w:cs="Cambria" w:eastAsia="Cambria"/>
          <w:color w:val="424241"/>
          <w:spacing w:val="0"/>
          <w:position w:val="0"/>
          <w:sz w:val="22"/>
          <w:shd w:fill="auto" w:val="clear"/>
        </w:rPr>
      </w:pPr>
    </w:p>
    <w:p>
      <w:pPr>
        <w:spacing w:before="0" w:after="0" w:line="240"/>
        <w:ind w:right="0" w:left="360" w:firstLine="360"/>
        <w:jc w:val="left"/>
        <w:rPr>
          <w:rFonts w:ascii="Cambria" w:hAnsi="Cambria" w:cs="Cambria" w:eastAsia="Cambria"/>
          <w:color w:val="424241"/>
          <w:spacing w:val="0"/>
          <w:position w:val="0"/>
          <w:sz w:val="22"/>
          <w:shd w:fill="auto" w:val="clear"/>
        </w:rPr>
      </w:pPr>
      <w:hyperlink xmlns:r="http://schemas.openxmlformats.org/officeDocument/2006/relationships" r:id="docRId1">
        <w:r>
          <w:rPr>
            <w:rFonts w:ascii="Cambria" w:hAnsi="Cambria" w:cs="Cambria" w:eastAsia="Cambria"/>
            <w:color w:val="0000FF"/>
            <w:spacing w:val="0"/>
            <w:position w:val="0"/>
            <w:sz w:val="22"/>
            <w:u w:val="single"/>
            <w:shd w:fill="auto" w:val="clear"/>
          </w:rPr>
          <w:t xml:space="preserve">https://www.dickblick.com/products/pentalic-aqua-journals/</w:t>
        </w:r>
      </w:hyperlink>
    </w:p>
    <w:p>
      <w:pPr>
        <w:spacing w:before="0" w:after="0" w:line="240"/>
        <w:ind w:right="0" w:left="360" w:firstLine="360"/>
        <w:jc w:val="left"/>
        <w:rPr>
          <w:rFonts w:ascii="Cambria" w:hAnsi="Cambria" w:cs="Cambria" w:eastAsia="Cambria"/>
          <w:color w:val="424241"/>
          <w:spacing w:val="0"/>
          <w:position w:val="0"/>
          <w:sz w:val="22"/>
          <w:shd w:fill="auto" w:val="clear"/>
        </w:rPr>
      </w:pPr>
    </w:p>
    <w:p>
      <w:pPr>
        <w:spacing w:before="0" w:after="0" w:line="240"/>
        <w:ind w:right="0" w:left="0" w:firstLine="360"/>
        <w:jc w:val="left"/>
        <w:rPr>
          <w:rFonts w:ascii="Cambria" w:hAnsi="Cambria" w:cs="Cambria" w:eastAsia="Cambria"/>
          <w:color w:val="424241"/>
          <w:spacing w:val="0"/>
          <w:position w:val="0"/>
          <w:sz w:val="22"/>
          <w:shd w:fill="auto" w:val="clear"/>
        </w:rPr>
      </w:pPr>
    </w:p>
    <w:p>
      <w:pPr>
        <w:spacing w:before="0" w:after="0" w:line="240"/>
        <w:ind w:right="0" w:left="360" w:firstLine="0"/>
        <w:jc w:val="left"/>
        <w:rPr>
          <w:rFonts w:ascii="Cambria" w:hAnsi="Cambria" w:cs="Cambria" w:eastAsia="Cambria"/>
          <w:color w:val="424241"/>
          <w:spacing w:val="0"/>
          <w:position w:val="0"/>
          <w:sz w:val="22"/>
          <w:shd w:fill="auto" w:val="clear"/>
        </w:rPr>
      </w:pPr>
      <w:r>
        <w:rPr>
          <w:rFonts w:ascii="Cambria" w:hAnsi="Cambria" w:cs="Cambria" w:eastAsia="Cambria"/>
          <w:b/>
          <w:color w:val="424241"/>
          <w:spacing w:val="0"/>
          <w:position w:val="0"/>
          <w:sz w:val="22"/>
          <w:shd w:fill="auto" w:val="clear"/>
        </w:rPr>
        <w:t xml:space="preserve">Pencil</w:t>
      </w:r>
      <w:r>
        <w:rPr>
          <w:rFonts w:ascii="Cambria" w:hAnsi="Cambria" w:cs="Cambria" w:eastAsia="Cambria"/>
          <w:color w:val="424241"/>
          <w:spacing w:val="0"/>
          <w:position w:val="0"/>
          <w:sz w:val="22"/>
          <w:shd w:fill="auto" w:val="clear"/>
        </w:rPr>
        <w:t xml:space="preserve">- We’re gonna get fancy here. Good ol’ fashioned yellow #2 or HB. We’ll be doing light sketching but no serious pencil work. So no need to get too fancy. If you prefer you can use also a 2mm lead holder make sure it’s HB graphite though. </w:t>
      </w:r>
    </w:p>
    <w:p>
      <w:pPr>
        <w:spacing w:before="0" w:after="0" w:line="240"/>
        <w:ind w:right="0" w:left="0" w:firstLine="360"/>
        <w:jc w:val="left"/>
        <w:rPr>
          <w:rFonts w:ascii="Cambria" w:hAnsi="Cambria" w:cs="Cambria" w:eastAsia="Cambria"/>
          <w:color w:val="424241"/>
          <w:spacing w:val="0"/>
          <w:position w:val="0"/>
          <w:sz w:val="22"/>
          <w:shd w:fill="auto" w:val="clear"/>
        </w:rPr>
      </w:pPr>
    </w:p>
    <w:p>
      <w:pPr>
        <w:spacing w:before="0" w:after="0" w:line="240"/>
        <w:ind w:right="0" w:left="0" w:firstLine="360"/>
        <w:jc w:val="left"/>
        <w:rPr>
          <w:rFonts w:ascii="Cambria" w:hAnsi="Cambria" w:cs="Cambria" w:eastAsia="Cambria"/>
          <w:color w:val="424241"/>
          <w:spacing w:val="0"/>
          <w:position w:val="0"/>
          <w:sz w:val="22"/>
          <w:shd w:fill="auto" w:val="clear"/>
        </w:rPr>
      </w:pPr>
      <w:r>
        <w:rPr>
          <w:rFonts w:ascii="Cambria" w:hAnsi="Cambria" w:cs="Cambria" w:eastAsia="Cambria"/>
          <w:b/>
          <w:color w:val="424241"/>
          <w:spacing w:val="0"/>
          <w:position w:val="0"/>
          <w:sz w:val="22"/>
          <w:shd w:fill="auto" w:val="clear"/>
        </w:rPr>
        <w:t xml:space="preserve">Pencil Sharpener</w:t>
      </w:r>
      <w:r>
        <w:rPr>
          <w:rFonts w:ascii="Cambria" w:hAnsi="Cambria" w:cs="Cambria" w:eastAsia="Cambria"/>
          <w:color w:val="424241"/>
          <w:spacing w:val="0"/>
          <w:position w:val="0"/>
          <w:sz w:val="22"/>
          <w:shd w:fill="auto" w:val="clear"/>
        </w:rPr>
        <w:t xml:space="preserve"> </w:t>
      </w:r>
      <w:r>
        <w:rPr>
          <w:rFonts w:ascii="Cambria" w:hAnsi="Cambria" w:cs="Cambria" w:eastAsia="Cambria"/>
          <w:color w:val="424241"/>
          <w:spacing w:val="0"/>
          <w:position w:val="0"/>
          <w:sz w:val="22"/>
          <w:shd w:fill="auto" w:val="clear"/>
        </w:rPr>
        <w:t xml:space="preserve">–</w:t>
      </w:r>
      <w:r>
        <w:rPr>
          <w:rFonts w:ascii="Cambria" w:hAnsi="Cambria" w:cs="Cambria" w:eastAsia="Cambria"/>
          <w:color w:val="424241"/>
          <w:spacing w:val="0"/>
          <w:position w:val="0"/>
          <w:sz w:val="22"/>
          <w:shd w:fill="auto" w:val="clear"/>
        </w:rPr>
        <w:t xml:space="preserve"> If you bring a pencil you gotta sharpen it right?</w:t>
      </w:r>
    </w:p>
    <w:p>
      <w:pPr>
        <w:spacing w:before="0" w:after="0" w:line="240"/>
        <w:ind w:right="0" w:left="0" w:firstLine="360"/>
        <w:jc w:val="left"/>
        <w:rPr>
          <w:rFonts w:ascii="Cambria" w:hAnsi="Cambria" w:cs="Cambria" w:eastAsia="Cambria"/>
          <w:color w:val="424241"/>
          <w:spacing w:val="0"/>
          <w:position w:val="0"/>
          <w:sz w:val="22"/>
          <w:shd w:fill="auto" w:val="clear"/>
        </w:rPr>
      </w:pPr>
    </w:p>
    <w:p>
      <w:pPr>
        <w:spacing w:before="0" w:after="0" w:line="240"/>
        <w:ind w:right="0" w:left="0" w:firstLine="360"/>
        <w:jc w:val="left"/>
        <w:rPr>
          <w:rFonts w:ascii="Cambria" w:hAnsi="Cambria" w:cs="Cambria" w:eastAsia="Cambria"/>
          <w:color w:val="424241"/>
          <w:spacing w:val="0"/>
          <w:position w:val="0"/>
          <w:sz w:val="22"/>
          <w:shd w:fill="auto" w:val="clear"/>
        </w:rPr>
      </w:pPr>
      <w:r>
        <w:rPr>
          <w:rFonts w:ascii="Cambria" w:hAnsi="Cambria" w:cs="Cambria" w:eastAsia="Cambria"/>
          <w:b/>
          <w:color w:val="424241"/>
          <w:spacing w:val="0"/>
          <w:position w:val="0"/>
          <w:sz w:val="22"/>
          <w:shd w:fill="auto" w:val="clear"/>
        </w:rPr>
        <w:t xml:space="preserve">Eraser </w:t>
      </w:r>
      <w:r>
        <w:rPr>
          <w:rFonts w:ascii="Cambria" w:hAnsi="Cambria" w:cs="Cambria" w:eastAsia="Cambria"/>
          <w:b/>
          <w:color w:val="424241"/>
          <w:spacing w:val="0"/>
          <w:position w:val="0"/>
          <w:sz w:val="22"/>
          <w:shd w:fill="auto" w:val="clear"/>
        </w:rPr>
        <w:t xml:space="preserve">–</w:t>
      </w:r>
      <w:r>
        <w:rPr>
          <w:rFonts w:ascii="Cambria" w:hAnsi="Cambria" w:cs="Cambria" w:eastAsia="Cambria"/>
          <w:b/>
          <w:color w:val="424241"/>
          <w:spacing w:val="0"/>
          <w:position w:val="0"/>
          <w:sz w:val="22"/>
          <w:shd w:fill="auto" w:val="clear"/>
        </w:rPr>
        <w:t xml:space="preserve"> </w:t>
      </w:r>
      <w:r>
        <w:rPr>
          <w:rFonts w:ascii="Cambria" w:hAnsi="Cambria" w:cs="Cambria" w:eastAsia="Cambria"/>
          <w:color w:val="424241"/>
          <w:spacing w:val="0"/>
          <w:position w:val="0"/>
          <w:sz w:val="22"/>
          <w:shd w:fill="auto" w:val="clear"/>
        </w:rPr>
        <w:t xml:space="preserve">kneaded eraser, so we can push and mold it to erase big to little areas. </w:t>
      </w:r>
    </w:p>
    <w:p>
      <w:pPr>
        <w:spacing w:before="0" w:after="0" w:line="240"/>
        <w:ind w:right="0" w:left="0" w:firstLine="360"/>
        <w:jc w:val="left"/>
        <w:rPr>
          <w:rFonts w:ascii="Cambria" w:hAnsi="Cambria" w:cs="Cambria" w:eastAsia="Cambria"/>
          <w:color w:val="424241"/>
          <w:spacing w:val="0"/>
          <w:position w:val="0"/>
          <w:sz w:val="22"/>
          <w:shd w:fill="auto" w:val="clear"/>
        </w:rPr>
      </w:pPr>
      <w:hyperlink xmlns:r="http://schemas.openxmlformats.org/officeDocument/2006/relationships" r:id="docRId2">
        <w:r>
          <w:rPr>
            <w:rFonts w:ascii="Cambria" w:hAnsi="Cambria" w:cs="Cambria" w:eastAsia="Cambria"/>
            <w:color w:val="0000FF"/>
            <w:spacing w:val="0"/>
            <w:position w:val="0"/>
            <w:sz w:val="22"/>
            <w:u w:val="single"/>
            <w:shd w:fill="auto" w:val="clear"/>
          </w:rPr>
          <w:t xml:space="preserve">https://www.dickblick.com/products/prismacolor-kneaded-rubber-erasers/</w:t>
        </w:r>
      </w:hyperlink>
    </w:p>
    <w:p>
      <w:pPr>
        <w:spacing w:before="0" w:after="0" w:line="240"/>
        <w:ind w:right="0" w:left="0" w:firstLine="360"/>
        <w:jc w:val="left"/>
        <w:rPr>
          <w:rFonts w:ascii="Cambria" w:hAnsi="Cambria" w:cs="Cambria" w:eastAsia="Cambria"/>
          <w:color w:val="424241"/>
          <w:spacing w:val="0"/>
          <w:position w:val="0"/>
          <w:sz w:val="22"/>
          <w:shd w:fill="auto" w:val="clear"/>
        </w:rPr>
      </w:pPr>
    </w:p>
    <w:p>
      <w:pPr>
        <w:spacing w:before="0" w:after="0" w:line="240"/>
        <w:ind w:right="0" w:left="720" w:firstLine="0"/>
        <w:jc w:val="left"/>
        <w:rPr>
          <w:rFonts w:ascii="Cambria" w:hAnsi="Cambria" w:cs="Cambria" w:eastAsia="Cambria"/>
          <w:color w:val="auto"/>
          <w:spacing w:val="0"/>
          <w:position w:val="0"/>
          <w:sz w:val="22"/>
          <w:shd w:fill="auto" w:val="clear"/>
        </w:rPr>
      </w:pPr>
    </w:p>
    <w:p>
      <w:pPr>
        <w:spacing w:before="0" w:after="0" w:line="240"/>
        <w:ind w:right="0" w:left="36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Brush pen </w:t>
      </w:r>
      <w:r>
        <w:rPr>
          <w:rFonts w:ascii="Cambria" w:hAnsi="Cambria" w:cs="Cambria" w:eastAsia="Cambria"/>
          <w:b/>
          <w:color w:val="auto"/>
          <w:spacing w:val="0"/>
          <w:position w:val="0"/>
          <w:sz w:val="22"/>
          <w:shd w:fill="auto" w:val="clear"/>
        </w:rPr>
        <w:t xml:space="preserve">–</w:t>
      </w:r>
      <w:r>
        <w:rPr>
          <w:rFonts w:ascii="Cambria" w:hAnsi="Cambria" w:cs="Cambria" w:eastAsia="Cambria"/>
          <w:b/>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This brush pen will be used to help set in lines and create depth in shadows. (Black)</w:t>
      </w:r>
    </w:p>
    <w:p>
      <w:pPr>
        <w:spacing w:before="0" w:after="0" w:line="240"/>
        <w:ind w:right="0" w:left="0" w:firstLine="360"/>
        <w:jc w:val="left"/>
        <w:rPr>
          <w:rFonts w:ascii="Cambria" w:hAnsi="Cambria" w:cs="Cambria" w:eastAsia="Cambria"/>
          <w:color w:val="auto"/>
          <w:spacing w:val="0"/>
          <w:position w:val="0"/>
          <w:sz w:val="22"/>
          <w:shd w:fill="auto" w:val="clear"/>
        </w:rPr>
      </w:pPr>
      <w:hyperlink xmlns:r="http://schemas.openxmlformats.org/officeDocument/2006/relationships" r:id="docRId3">
        <w:r>
          <w:rPr>
            <w:rFonts w:ascii="Cambria" w:hAnsi="Cambria" w:cs="Cambria" w:eastAsia="Cambria"/>
            <w:color w:val="0000FF"/>
            <w:spacing w:val="0"/>
            <w:position w:val="0"/>
            <w:sz w:val="22"/>
            <w:u w:val="single"/>
            <w:shd w:fill="auto" w:val="clear"/>
          </w:rPr>
          <w:t xml:space="preserve">https://www.dickblick.com/products/pentel-pocket-brush-pen/</w:t>
        </w:r>
      </w:hyperlink>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36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Micron Pen- </w:t>
      </w:r>
      <w:r>
        <w:rPr>
          <w:rFonts w:ascii="Cambria" w:hAnsi="Cambria" w:cs="Cambria" w:eastAsia="Cambria"/>
          <w:color w:val="auto"/>
          <w:spacing w:val="0"/>
          <w:position w:val="0"/>
          <w:sz w:val="22"/>
          <w:shd w:fill="auto" w:val="clear"/>
        </w:rPr>
        <w:t xml:space="preserve"> Using these waterproof pens will allow to add more details and tighten up any loosey goosey areas.  Either Black or Sepia/brown- Recommended sizes 03/ 0.35 mm,  05/ 0.45mm, 08/0.50mm</w:t>
      </w:r>
    </w:p>
    <w:p>
      <w:pPr>
        <w:spacing w:before="0" w:after="0" w:line="240"/>
        <w:ind w:right="0" w:left="0" w:firstLine="360"/>
        <w:jc w:val="left"/>
        <w:rPr>
          <w:rFonts w:ascii="Cambria" w:hAnsi="Cambria" w:cs="Cambria" w:eastAsia="Cambria"/>
          <w:color w:val="auto"/>
          <w:spacing w:val="0"/>
          <w:position w:val="0"/>
          <w:sz w:val="22"/>
          <w:shd w:fill="auto" w:val="clear"/>
        </w:rPr>
      </w:pPr>
      <w:hyperlink xmlns:r="http://schemas.openxmlformats.org/officeDocument/2006/relationships" r:id="docRId4">
        <w:r>
          <w:rPr>
            <w:rFonts w:ascii="Cambria" w:hAnsi="Cambria" w:cs="Cambria" w:eastAsia="Cambria"/>
            <w:color w:val="0000FF"/>
            <w:spacing w:val="0"/>
            <w:position w:val="0"/>
            <w:sz w:val="22"/>
            <w:u w:val="single"/>
            <w:shd w:fill="auto" w:val="clear"/>
          </w:rPr>
          <w:t xml:space="preserve">https://www.dickblick.com/products/sakura-pigma-micron-pen/</w:t>
        </w:r>
      </w:hyperlink>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b/>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Presto Whiteout pen</w:t>
      </w:r>
      <w:r>
        <w:rPr>
          <w:rFonts w:ascii="Cambria" w:hAnsi="Cambria" w:cs="Cambria" w:eastAsia="Cambria"/>
          <w:color w:val="auto"/>
          <w:spacing w:val="0"/>
          <w:position w:val="0"/>
          <w:sz w:val="22"/>
          <w:shd w:fill="auto" w:val="clear"/>
        </w:rPr>
        <w:t xml:space="preserve">- Used for popped highlights and water resistant highlights</w:t>
      </w:r>
    </w:p>
    <w:p>
      <w:pPr>
        <w:spacing w:before="0" w:after="0" w:line="240"/>
        <w:ind w:right="0" w:left="0" w:firstLine="360"/>
        <w:jc w:val="left"/>
        <w:rPr>
          <w:rFonts w:ascii="Cambria" w:hAnsi="Cambria" w:cs="Cambria" w:eastAsia="Cambria"/>
          <w:color w:val="auto"/>
          <w:spacing w:val="0"/>
          <w:position w:val="0"/>
          <w:sz w:val="22"/>
          <w:shd w:fill="auto" w:val="clear"/>
        </w:rPr>
      </w:pPr>
      <w:hyperlink xmlns:r="http://schemas.openxmlformats.org/officeDocument/2006/relationships" r:id="docRId5">
        <w:r>
          <w:rPr>
            <w:rFonts w:ascii="Cambria" w:hAnsi="Cambria" w:cs="Cambria" w:eastAsia="Cambria"/>
            <w:color w:val="0000FF"/>
            <w:spacing w:val="0"/>
            <w:position w:val="0"/>
            <w:sz w:val="22"/>
            <w:u w:val="single"/>
            <w:shd w:fill="auto" w:val="clear"/>
          </w:rPr>
          <w:t xml:space="preserve">https://www.dickblick.com/products/pentel-presto-jumbo-correction-pen/</w:t>
        </w:r>
      </w:hyperlink>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Black &amp; white Colored pencils </w:t>
      </w:r>
      <w:r>
        <w:rPr>
          <w:rFonts w:ascii="Cambria" w:hAnsi="Cambria" w:cs="Cambria" w:eastAsia="Cambria"/>
          <w:b/>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For final details and soft highlights and shadows. </w:t>
      </w:r>
    </w:p>
    <w:p>
      <w:pPr>
        <w:spacing w:before="0" w:after="0" w:line="240"/>
        <w:ind w:right="0" w:left="0" w:firstLine="360"/>
        <w:jc w:val="left"/>
        <w:rPr>
          <w:rFonts w:ascii="Cambria" w:hAnsi="Cambria" w:cs="Cambria" w:eastAsia="Cambria"/>
          <w:color w:val="auto"/>
          <w:spacing w:val="0"/>
          <w:position w:val="0"/>
          <w:sz w:val="22"/>
          <w:shd w:fill="auto" w:val="clear"/>
        </w:rPr>
      </w:pPr>
      <w:hyperlink xmlns:r="http://schemas.openxmlformats.org/officeDocument/2006/relationships" r:id="docRId6">
        <w:r>
          <w:rPr>
            <w:rFonts w:ascii="Cambria" w:hAnsi="Cambria" w:cs="Cambria" w:eastAsia="Cambria"/>
            <w:color w:val="0000FF"/>
            <w:spacing w:val="0"/>
            <w:position w:val="0"/>
            <w:sz w:val="22"/>
            <w:u w:val="single"/>
            <w:shd w:fill="auto" w:val="clear"/>
          </w:rPr>
          <w:t xml:space="preserve">https://www.dickblick.com/products/prismacolor-premier-colored-pencils-and-sets/</w:t>
        </w:r>
      </w:hyperlink>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36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Watercolor travel kit with pans -  </w:t>
      </w:r>
      <w:r>
        <w:rPr>
          <w:rFonts w:ascii="Cambria" w:hAnsi="Cambria" w:cs="Cambria" w:eastAsia="Cambria"/>
          <w:color w:val="auto"/>
          <w:spacing w:val="0"/>
          <w:position w:val="0"/>
          <w:sz w:val="22"/>
          <w:shd w:fill="auto" w:val="clear"/>
        </w:rPr>
        <w:t xml:space="preserve">With traveling over seas, pans or solid watercolors is going to be the easiest to travel with.  I recommend any set that has 12 colors. A basic set that covers the basic color pallet. For students I recommend Windsor-Newton sets. They aren’t crazy expensive but yet work close to a professional level. However other brand like Daler-rowney or Daniel Smith is fine too. Below is the link to Windsor newton sets. But if you have a brand your prefer please follow the color list below with the same or similar colors. </w:t>
      </w:r>
    </w:p>
    <w:p>
      <w:pPr>
        <w:spacing w:before="0" w:after="0" w:line="240"/>
        <w:ind w:right="0" w:left="360" w:firstLine="720"/>
        <w:jc w:val="left"/>
        <w:rPr>
          <w:rFonts w:ascii="Cambria" w:hAnsi="Cambria" w:cs="Cambria" w:eastAsia="Cambria"/>
          <w:color w:val="auto"/>
          <w:spacing w:val="0"/>
          <w:position w:val="0"/>
          <w:sz w:val="22"/>
          <w:shd w:fill="auto" w:val="clear"/>
        </w:rPr>
      </w:pPr>
      <w:hyperlink xmlns:r="http://schemas.openxmlformats.org/officeDocument/2006/relationships" r:id="docRId7">
        <w:r>
          <w:rPr>
            <w:rFonts w:ascii="Cambria" w:hAnsi="Cambria" w:cs="Cambria" w:eastAsia="Cambria"/>
            <w:color w:val="0000FF"/>
            <w:spacing w:val="0"/>
            <w:position w:val="0"/>
            <w:sz w:val="22"/>
            <w:u w:val="single"/>
            <w:shd w:fill="auto" w:val="clear"/>
          </w:rPr>
          <w:t xml:space="preserve">https://www.dickblick.com/products/winsor-and-newton-professional-watercolor-pan-sets/</w:t>
        </w:r>
      </w:hyperlink>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r>
        <w:rPr>
          <w:rFonts w:ascii="Cambria" w:hAnsi="Cambria" w:cs="Cambria" w:eastAsia="Cambria"/>
          <w:color w:val="auto"/>
          <w:spacing w:val="0"/>
          <w:position w:val="0"/>
          <w:sz w:val="22"/>
          <w:shd w:fill="auto" w:val="clear"/>
        </w:rPr>
        <w:t xml:space="preserve">Color list:</w:t>
      </w:r>
      <w:r>
        <w:rPr>
          <w:rFonts w:ascii="Arial" w:hAnsi="Arial" w:cs="Arial" w:eastAsia="Arial"/>
          <w:color w:val="333333"/>
          <w:spacing w:val="0"/>
          <w:position w:val="0"/>
          <w:sz w:val="18"/>
          <w:shd w:fill="FFFFFF" w:val="clear"/>
        </w:rPr>
        <w:t xml:space="preserve">, Burnt Sienna, Burnt Umber, Payne's Grey, Sap Green, Ultramarine Deep, Viridian Hue, Yellow Ochre, Dioxazine Violet, Indian Yellow, Cadmium Green Pale, Permanent Alizarin Crimson, Cadmium Red Light, </w:t>
      </w:r>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r>
      <w:r>
        <w:rPr>
          <w:rFonts w:ascii="Cambria" w:hAnsi="Cambria" w:cs="Cambria" w:eastAsia="Cambria"/>
          <w:b/>
          <w:color w:val="auto"/>
          <w:spacing w:val="0"/>
          <w:position w:val="0"/>
          <w:sz w:val="22"/>
          <w:shd w:fill="auto" w:val="clear"/>
        </w:rPr>
        <w:t xml:space="preserve">Travel water container-  </w:t>
      </w:r>
      <w:r>
        <w:rPr>
          <w:rFonts w:ascii="Cambria" w:hAnsi="Cambria" w:cs="Cambria" w:eastAsia="Cambria"/>
          <w:color w:val="auto"/>
          <w:spacing w:val="0"/>
          <w:position w:val="0"/>
          <w:sz w:val="22"/>
          <w:shd w:fill="auto" w:val="clear"/>
        </w:rPr>
        <w:t xml:space="preserve"> This is an easy collapsible travel water container. They come in all shapes and sizes including sealable ones. Feel free to use this or what you’re comfortable with. </w:t>
      </w:r>
    </w:p>
    <w:p>
      <w:pPr>
        <w:spacing w:before="0" w:after="0" w:line="240"/>
        <w:ind w:right="0" w:left="0" w:firstLine="360"/>
        <w:jc w:val="left"/>
        <w:rPr>
          <w:rFonts w:ascii="Cambria" w:hAnsi="Cambria" w:cs="Cambria" w:eastAsia="Cambria"/>
          <w:color w:val="auto"/>
          <w:spacing w:val="0"/>
          <w:position w:val="0"/>
          <w:sz w:val="22"/>
          <w:shd w:fill="auto" w:val="clear"/>
        </w:rPr>
      </w:pPr>
      <w:hyperlink xmlns:r="http://schemas.openxmlformats.org/officeDocument/2006/relationships" r:id="docRId8">
        <w:r>
          <w:rPr>
            <w:rFonts w:ascii="Cambria" w:hAnsi="Cambria" w:cs="Cambria" w:eastAsia="Cambria"/>
            <w:color w:val="0000FF"/>
            <w:spacing w:val="0"/>
            <w:position w:val="0"/>
            <w:sz w:val="22"/>
            <w:u w:val="single"/>
            <w:shd w:fill="auto" w:val="clear"/>
          </w:rPr>
          <w:t xml:space="preserve">https://www.dickblick.com/products/faber-castell-clic-and-go-water-pot/</w:t>
        </w:r>
      </w:hyperlink>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Travel brushes- </w:t>
      </w:r>
      <w:r>
        <w:rPr>
          <w:rFonts w:ascii="Cambria" w:hAnsi="Cambria" w:cs="Cambria" w:eastAsia="Cambria"/>
          <w:color w:val="auto"/>
          <w:spacing w:val="0"/>
          <w:position w:val="0"/>
          <w:sz w:val="22"/>
          <w:shd w:fill="auto" w:val="clear"/>
        </w:rPr>
        <w:t xml:space="preserve"> We will not be using Waterbrushes or Brushes that hold a water supply. They are difficult to do most techniques with and are very limiting. We are using good ol’ fashioned regular watercolor brushes. In terms of Brand I use Holbein, Escoda or Princeton Neptune.  However the brand is not important, the size, shape and type of brush hair IS important. We will use 5 brushes.</w:t>
      </w:r>
    </w:p>
    <w:p>
      <w:pPr>
        <w:numPr>
          <w:ilvl w:val="0"/>
          <w:numId w:val="20"/>
        </w:numPr>
        <w:spacing w:before="0" w:after="0" w:line="240"/>
        <w:ind w:right="0" w:left="76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¾” Pointed Oval Wash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Squirrel hair</w:t>
      </w:r>
    </w:p>
    <w:p>
      <w:pPr>
        <w:numPr>
          <w:ilvl w:val="0"/>
          <w:numId w:val="20"/>
        </w:numPr>
        <w:spacing w:before="0" w:after="0" w:line="240"/>
        <w:ind w:right="0" w:left="76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4 Quill brush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squirrel hair</w:t>
      </w:r>
    </w:p>
    <w:p>
      <w:pPr>
        <w:numPr>
          <w:ilvl w:val="0"/>
          <w:numId w:val="20"/>
        </w:numPr>
        <w:spacing w:before="0" w:after="0" w:line="240"/>
        <w:ind w:right="0" w:left="76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10 Round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squirrel hair</w:t>
      </w:r>
    </w:p>
    <w:p>
      <w:pPr>
        <w:numPr>
          <w:ilvl w:val="0"/>
          <w:numId w:val="20"/>
        </w:numPr>
        <w:spacing w:before="0" w:after="0" w:line="240"/>
        <w:ind w:right="0" w:left="76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8 Round Synthetic golden taklon</w:t>
      </w:r>
    </w:p>
    <w:p>
      <w:pPr>
        <w:numPr>
          <w:ilvl w:val="0"/>
          <w:numId w:val="20"/>
        </w:numPr>
        <w:spacing w:before="0" w:after="0" w:line="240"/>
        <w:ind w:right="0" w:left="76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4 Round Synthetic golden taklon</w:t>
      </w:r>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Small Drawing board - </w:t>
      </w:r>
      <w:r>
        <w:rPr>
          <w:rFonts w:ascii="Cambria" w:hAnsi="Cambria" w:cs="Cambria" w:eastAsia="Cambria"/>
          <w:color w:val="auto"/>
          <w:spacing w:val="0"/>
          <w:position w:val="0"/>
          <w:sz w:val="22"/>
          <w:shd w:fill="auto" w:val="clear"/>
        </w:rPr>
        <w:t xml:space="preserve"> This is used to make it easier to paint and draw with your travel book. You can pick up a drawing board or grab a piece of MDF or Masonite around 11x17in. The drawing board listed is 15x16in which is a good size too. </w:t>
      </w:r>
    </w:p>
    <w:p>
      <w:pPr>
        <w:spacing w:before="0" w:after="0" w:line="240"/>
        <w:ind w:right="0" w:left="0" w:firstLine="360"/>
        <w:jc w:val="left"/>
        <w:rPr>
          <w:rFonts w:ascii="Cambria" w:hAnsi="Cambria" w:cs="Cambria" w:eastAsia="Cambria"/>
          <w:color w:val="auto"/>
          <w:spacing w:val="0"/>
          <w:position w:val="0"/>
          <w:sz w:val="22"/>
          <w:shd w:fill="auto" w:val="clear"/>
        </w:rPr>
      </w:pPr>
      <w:hyperlink xmlns:r="http://schemas.openxmlformats.org/officeDocument/2006/relationships" r:id="docRId9">
        <w:r>
          <w:rPr>
            <w:rFonts w:ascii="Cambria" w:hAnsi="Cambria" w:cs="Cambria" w:eastAsia="Cambria"/>
            <w:color w:val="0000FF"/>
            <w:spacing w:val="0"/>
            <w:position w:val="0"/>
            <w:sz w:val="22"/>
            <w:u w:val="single"/>
            <w:shd w:fill="auto" w:val="clear"/>
          </w:rPr>
          <w:t xml:space="preserve">https://www.dickblick.com/products/blick-sketch-pad-boards/</w:t>
        </w:r>
      </w:hyperlink>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Binder or Bulldog clips </w:t>
      </w:r>
      <w:r>
        <w:rPr>
          <w:rFonts w:ascii="Cambria" w:hAnsi="Cambria" w:cs="Cambria" w:eastAsia="Cambria"/>
          <w:b/>
          <w:color w:val="auto"/>
          <w:spacing w:val="0"/>
          <w:position w:val="0"/>
          <w:sz w:val="22"/>
          <w:shd w:fill="auto" w:val="clear"/>
        </w:rPr>
        <w:t xml:space="preserve">–</w:t>
      </w:r>
      <w:r>
        <w:rPr>
          <w:rFonts w:ascii="Cambria" w:hAnsi="Cambria" w:cs="Cambria" w:eastAsia="Cambria"/>
          <w:b/>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You’ll need two of these. Size is based on how thick your drawing board and Book is when open.  These will be used to clip your book to the drawing board.  Jumbo size is required usually that’s at least 3 inches. </w:t>
      </w:r>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Field or folding stool- If you don’t wanna plop your bum on the ground in the grass a field stool is just the ticket. There are various kinds for varying amounts this is a good little aluminum outdoor one.</w:t>
      </w:r>
    </w:p>
    <w:p>
      <w:pPr>
        <w:spacing w:before="0" w:after="0" w:line="240"/>
        <w:ind w:right="0" w:left="0" w:firstLine="0"/>
        <w:jc w:val="left"/>
        <w:rPr>
          <w:rFonts w:ascii="Cambria" w:hAnsi="Cambria" w:cs="Cambria" w:eastAsia="Cambria"/>
          <w:color w:val="000000"/>
          <w:spacing w:val="0"/>
          <w:position w:val="0"/>
          <w:sz w:val="24"/>
          <w:shd w:fill="auto" w:val="clear"/>
        </w:rPr>
      </w:pPr>
      <w:hyperlink xmlns:r="http://schemas.openxmlformats.org/officeDocument/2006/relationships" r:id="docRId10">
        <w:r>
          <w:rPr>
            <w:rFonts w:ascii="Cambria" w:hAnsi="Cambria" w:cs="Cambria" w:eastAsia="Cambria"/>
            <w:color w:val="0000FF"/>
            <w:spacing w:val="0"/>
            <w:position w:val="0"/>
            <w:sz w:val="24"/>
            <w:u w:val="single"/>
            <w:shd w:fill="auto" w:val="clear"/>
          </w:rPr>
          <w:t xml:space="preserve">https://www.amazon.com/dp/B0019N4I6Y/ref=cm_sw_em_r_mt_dp_U_ufICCbW0ZE4Q1</w:t>
        </w:r>
      </w:hyperlink>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0" w:firstLine="360"/>
        <w:jc w:val="left"/>
        <w:rPr>
          <w:rFonts w:ascii="Cambria" w:hAnsi="Cambria" w:cs="Cambria" w:eastAsia="Cambria"/>
          <w:color w:val="auto"/>
          <w:spacing w:val="0"/>
          <w:position w:val="0"/>
          <w:sz w:val="22"/>
          <w:shd w:fill="auto" w:val="clear"/>
        </w:rPr>
      </w:pPr>
    </w:p>
    <w:p>
      <w:pPr>
        <w:spacing w:before="0" w:after="0" w:line="240"/>
        <w:ind w:right="0" w:left="72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dickblick.com/products/pentel-pocket-brush-pen/" Id="docRId3" Type="http://schemas.openxmlformats.org/officeDocument/2006/relationships/hyperlink" /><Relationship TargetMode="External" Target="https://www.dickblick.com/products/winsor-and-newton-professional-watercolor-pan-sets/" Id="docRId7" Type="http://schemas.openxmlformats.org/officeDocument/2006/relationships/hyperlink" /><Relationship TargetMode="External" Target="https://www.amazon.com/dp/B0019N4I6Y/ref=cm_sw_em_r_mt_dp_U_ufICCbW0ZE4Q1" Id="docRId10" Type="http://schemas.openxmlformats.org/officeDocument/2006/relationships/hyperlink" /><Relationship TargetMode="External" Target="https://www.dickblick.com/products/prismacolor-kneaded-rubber-erasers/" Id="docRId2" Type="http://schemas.openxmlformats.org/officeDocument/2006/relationships/hyperlink" /><Relationship TargetMode="External" Target="https://www.dickblick.com/products/prismacolor-premier-colored-pencils-and-sets/" Id="docRId6" Type="http://schemas.openxmlformats.org/officeDocument/2006/relationships/hyperlink" /><Relationship TargetMode="External" Target="https://www.dickblick.com/products/pentalic-aqua-journals/" Id="docRId1" Type="http://schemas.openxmlformats.org/officeDocument/2006/relationships/hyperlink" /><Relationship Target="numbering.xml" Id="docRId11" Type="http://schemas.openxmlformats.org/officeDocument/2006/relationships/numbering" /><Relationship TargetMode="External" Target="https://www.dickblick.com/products/pentel-presto-jumbo-correction-pen/" Id="docRId5" Type="http://schemas.openxmlformats.org/officeDocument/2006/relationships/hyperlink" /><Relationship TargetMode="External" Target="https://www.dickblick.com/products/blick-sketch-pad-boards/" Id="docRId9" Type="http://schemas.openxmlformats.org/officeDocument/2006/relationships/hyperlink" /><Relationship TargetMode="External" Target="https://www.dickblick.com/products/strathmore-hardbound-400-series-watercolor-art-journal/" Id="docRId0" Type="http://schemas.openxmlformats.org/officeDocument/2006/relationships/hyperlink" /><Relationship Target="styles.xml" Id="docRId12" Type="http://schemas.openxmlformats.org/officeDocument/2006/relationships/styles" /><Relationship TargetMode="External" Target="https://www.dickblick.com/products/sakura-pigma-micron-pen/" Id="docRId4" Type="http://schemas.openxmlformats.org/officeDocument/2006/relationships/hyperlink" /><Relationship TargetMode="External" Target="https://www.dickblick.com/products/faber-castell-clic-and-go-water-pot/" Id="docRId8" Type="http://schemas.openxmlformats.org/officeDocument/2006/relationships/hyperlink" /></Relationships>
</file>